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3" w:rsidRPr="002D3952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gramStart"/>
      <w:r w:rsidRPr="002D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Октябрьская</w:t>
      </w:r>
      <w:proofErr w:type="gramEnd"/>
      <w:r w:rsidRPr="002D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Хасавюртовского района РД</w:t>
      </w:r>
    </w:p>
    <w:p w:rsidR="002D3952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3952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3952" w:rsidRDefault="007F2AFC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  <w:t>Музыка</w:t>
      </w:r>
    </w:p>
    <w:p w:rsidR="002D3952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AFC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</w:pPr>
      <w:r w:rsidRPr="002D3952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  <w:t>Открытый урок</w:t>
      </w:r>
      <w:r w:rsidR="007F2AFC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  <w:t xml:space="preserve"> 8 класс</w:t>
      </w:r>
      <w:r w:rsidRPr="002D3952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  <w:t xml:space="preserve"> </w:t>
      </w:r>
    </w:p>
    <w:p w:rsidR="002D3952" w:rsidRPr="002D3952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</w:pPr>
      <w:r w:rsidRPr="002D3952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28"/>
          <w:lang w:eastAsia="ru-RU"/>
        </w:rPr>
        <w:t>«Опера»</w:t>
      </w:r>
    </w:p>
    <w:p w:rsidR="002D3952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8"/>
          <w:lang w:eastAsia="ru-RU"/>
        </w:rPr>
      </w:pPr>
    </w:p>
    <w:p w:rsidR="002D3952" w:rsidRDefault="002D3952" w:rsidP="007F2A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D6E2A6" wp14:editId="74C1E0F4">
            <wp:extent cx="5709920" cy="4290060"/>
            <wp:effectExtent l="0" t="0" r="5080" b="0"/>
            <wp:docPr id="18" name="Рисунок 18" descr="Картинки по запросу Опера с надписью опре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Опера с надписью опреде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52" w:rsidRDefault="002D3952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AFC" w:rsidRPr="00AF520E" w:rsidRDefault="007F2AFC" w:rsidP="007F2A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 учительница музыки, </w:t>
      </w:r>
    </w:p>
    <w:p w:rsidR="007F2AFC" w:rsidRDefault="007F2AFC" w:rsidP="007F2A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«Октябрьская СОШ» </w:t>
      </w:r>
    </w:p>
    <w:p w:rsidR="007F2AFC" w:rsidRDefault="007F2AFC" w:rsidP="007F2A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Мусавузова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F2AFC" w:rsidRDefault="007F2AFC" w:rsidP="007F2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AFC" w:rsidRDefault="007F2AFC" w:rsidP="007F2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7E08">
        <w:rPr>
          <w:rFonts w:ascii="Times New Roman" w:hAnsi="Times New Roman" w:cs="Times New Roman"/>
          <w:sz w:val="28"/>
          <w:szCs w:val="28"/>
        </w:rPr>
        <w:t>2017г.</w:t>
      </w: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A83" w:rsidRDefault="00035A83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AFC" w:rsidRDefault="007F2AFC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AFC" w:rsidRDefault="007F2AFC" w:rsidP="0024480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3952" w:rsidRDefault="002D3952" w:rsidP="002D3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3952" w:rsidRDefault="002D3952" w:rsidP="002D3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8"/>
          <w:lang w:eastAsia="ru-RU"/>
        </w:rPr>
        <w:t xml:space="preserve">8 класс    </w:t>
      </w:r>
      <w:r w:rsidRPr="002D3952">
        <w:rPr>
          <w:rFonts w:ascii="Times New Roman" w:eastAsia="Times New Roman" w:hAnsi="Times New Roman" w:cs="Times New Roman"/>
          <w:b/>
          <w:color w:val="548DD4" w:themeColor="text2" w:themeTint="99"/>
          <w:sz w:val="36"/>
          <w:szCs w:val="28"/>
          <w:lang w:eastAsia="ru-RU"/>
        </w:rPr>
        <w:t>Открытый урок по музыке «Опера»</w:t>
      </w: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B0F0"/>
          <w:sz w:val="44"/>
          <w:szCs w:val="28"/>
          <w:u w:val="single"/>
          <w:lang w:eastAsia="ru-RU"/>
        </w:rPr>
      </w:pPr>
    </w:p>
    <w:p w:rsidR="0024480D" w:rsidRPr="00983825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56"/>
          <w:szCs w:val="28"/>
          <w:lang w:eastAsia="ru-RU"/>
        </w:rPr>
      </w:pPr>
      <w:r w:rsidRPr="002D3952">
        <w:rPr>
          <w:rFonts w:ascii="Times New Roman" w:eastAsia="Times New Roman" w:hAnsi="Times New Roman" w:cs="Times New Roman"/>
          <w:color w:val="00B0F0"/>
          <w:sz w:val="52"/>
          <w:szCs w:val="28"/>
          <w:u w:val="single"/>
          <w:lang w:eastAsia="ru-RU"/>
        </w:rPr>
        <w:t>Теме урока</w:t>
      </w:r>
      <w:r w:rsidRPr="002D3952">
        <w:rPr>
          <w:rFonts w:ascii="Times New Roman" w:eastAsia="Times New Roman" w:hAnsi="Times New Roman" w:cs="Times New Roman"/>
          <w:color w:val="00B0F0"/>
          <w:sz w:val="52"/>
          <w:szCs w:val="28"/>
          <w:lang w:eastAsia="ru-RU"/>
        </w:rPr>
        <w:t>:</w:t>
      </w:r>
      <w:r w:rsidRPr="002D3952">
        <w:rPr>
          <w:rFonts w:ascii="Times New Roman" w:eastAsia="Times New Roman" w:hAnsi="Times New Roman" w:cs="Times New Roman"/>
          <w:b/>
          <w:bCs/>
          <w:color w:val="00B0F0"/>
          <w:sz w:val="52"/>
          <w:szCs w:val="28"/>
          <w:lang w:eastAsia="ru-RU"/>
        </w:rPr>
        <w:t> </w:t>
      </w:r>
      <w:r w:rsidRPr="00983825">
        <w:rPr>
          <w:rFonts w:ascii="Times New Roman" w:eastAsia="Times New Roman" w:hAnsi="Times New Roman" w:cs="Times New Roman"/>
          <w:b/>
          <w:bCs/>
          <w:color w:val="00B0F0"/>
          <w:sz w:val="56"/>
          <w:szCs w:val="28"/>
          <w:lang w:eastAsia="ru-RU"/>
        </w:rPr>
        <w:t>«Опера».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Тип урока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урок по изучению и первичному закреплению нового материала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Форма проведения урока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Урок-диалог учащихся и учителя, работа в группах.</w:t>
      </w:r>
    </w:p>
    <w:p w:rsidR="0024480D" w:rsidRDefault="0024480D" w:rsidP="0024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Запоминание, повторение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слушание, самостоятельная работа в группах</w:t>
      </w:r>
    </w:p>
    <w:p w:rsidR="00983825" w:rsidRPr="0024480D" w:rsidRDefault="00983825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Default="0024480D" w:rsidP="0024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уроку: на уроке учащиеся получают одновременно как новые знания, так и закрепляют полученные на предыдущем уроке. Учащиеся познакомятся вокальным жанром оперы, с русскими и дагестанскими композиторами сочинявшие оперы. Послушают оперу Н.А. Римского-</w:t>
      </w:r>
      <w:proofErr w:type="spell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Корсакого</w:t>
      </w:r>
      <w:proofErr w:type="spell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«Садко». Первая дагестанская опера «</w:t>
      </w:r>
      <w:proofErr w:type="spell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композито</w:t>
      </w: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р-</w:t>
      </w:r>
      <w:proofErr w:type="gram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Г.А.Гасанов</w:t>
      </w:r>
      <w:proofErr w:type="spell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83825" w:rsidRPr="0024480D" w:rsidRDefault="00983825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983825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6"/>
          <w:szCs w:val="28"/>
          <w:lang w:eastAsia="ru-RU"/>
        </w:rPr>
      </w:pPr>
      <w:r w:rsidRPr="00983825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Цель урока</w:t>
      </w:r>
      <w:r w:rsidRPr="0098382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:</w:t>
      </w:r>
      <w:r w:rsidRPr="0098382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познакомить с новым жанром в музыке – </w:t>
      </w:r>
      <w:r w:rsidRPr="0098382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оперой</w:t>
      </w:r>
      <w:r w:rsidRPr="00983825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урока:</w:t>
      </w:r>
    </w:p>
    <w:p w:rsidR="00983825" w:rsidRDefault="0024480D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познакомить с особенностями оперного жанра, возникающего на основе литературного произведения как источника либретто, с разновидностями вокальных и инструментальных жанров и форм внутри оперы, с исполнителями на примере оперы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Н.А.Римского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Корсакова "Садко". </w:t>
      </w: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DF147D" wp14:editId="607E84B2">
            <wp:extent cx="4513634" cy="3073941"/>
            <wp:effectExtent l="0" t="0" r="1270" b="0"/>
            <wp:docPr id="17" name="Рисунок 17" descr="Картинки по запросу римский корсаков сад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имский корсаков садк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27" cy="30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4D9" w:rsidRDefault="0024480D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дагестанская опера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Г.А. Гасанова.</w:t>
      </w:r>
      <w:r w:rsidR="0080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6DACB7" wp14:editId="3E6C6311">
            <wp:extent cx="4902741" cy="2879387"/>
            <wp:effectExtent l="0" t="0" r="0" b="0"/>
            <wp:docPr id="16" name="Рисунок 1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08" cy="28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25" w:rsidRDefault="00983825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учащихся знания о средствах выразительности в музыке, определять их роль в создании произведений искусства;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 музыкальное произведение, используя 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ранее 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предмету, характеризовать музыкальные образы.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самостоятельное творческое мышление;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художественно – эстетический вкус;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фантазию и воображение.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 умение анализировать, сравнивать, обобщать, делать выводы;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коммуникативные навыки, формировать навыки самооценки и 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рефлексии.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 на восприятие классической музыки,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вокальному искусству.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Методы обучения:</w:t>
      </w:r>
    </w:p>
    <w:p w:rsidR="0024480D" w:rsidRPr="0024480D" w:rsidRDefault="0024480D" w:rsidP="0024480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моделирования художественно-творческого процесса;</w:t>
      </w:r>
    </w:p>
    <w:p w:rsidR="0024480D" w:rsidRPr="0024480D" w:rsidRDefault="0024480D" w:rsidP="0024480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ретроспективы (повторение знаний);</w:t>
      </w:r>
    </w:p>
    <w:p w:rsidR="0024480D" w:rsidRPr="0024480D" w:rsidRDefault="0024480D" w:rsidP="0024480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проблемной ситуации;</w:t>
      </w:r>
    </w:p>
    <w:p w:rsidR="0024480D" w:rsidRPr="0024480D" w:rsidRDefault="0024480D" w:rsidP="0024480D">
      <w:pPr>
        <w:numPr>
          <w:ilvl w:val="0"/>
          <w:numId w:val="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размышления и обобщения музыки.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80D" w:rsidRPr="0024480D" w:rsidRDefault="0024480D" w:rsidP="002448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нимательно слушают, формулируют ответы на вопросы, для получения необходимой информации пользуются справочный литературой, анализируют и делают выводы, строят рассуждения;</w:t>
      </w:r>
    </w:p>
    <w:p w:rsidR="00914719" w:rsidRPr="00914719" w:rsidRDefault="0024480D" w:rsidP="002448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– осваивают диалоговую форму обучения;</w:t>
      </w:r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4480D" w:rsidRPr="0024480D" w:rsidRDefault="00914719" w:rsidP="0024480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2</w:t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рганизовывают свою деятельность, принимают ее цели и задачи, выбирают средства реализации этих целей и применяют их на практике;</w:t>
      </w:r>
    </w:p>
    <w:p w:rsidR="0024480D" w:rsidRPr="0024480D" w:rsidRDefault="0024480D" w:rsidP="0024480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 оценивают результаты деятельности.</w:t>
      </w:r>
    </w:p>
    <w:p w:rsidR="0024480D" w:rsidRPr="0024480D" w:rsidRDefault="0024480D" w:rsidP="0024480D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проектор ,экран, записи музыкальных произведений, карточки СМВ, портреты: русских , зарубежных , дагестанских композиторов, картинки группы инструментов: струнные, смычковые, деревянные, медные, ударные.</w:t>
      </w:r>
    </w:p>
    <w:p w:rsidR="0024480D" w:rsidRPr="0024480D" w:rsidRDefault="0024480D" w:rsidP="0024480D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и ход урока:</w:t>
      </w:r>
    </w:p>
    <w:p w:rsidR="0024480D" w:rsidRPr="0024480D" w:rsidRDefault="0024480D" w:rsidP="0024480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Мотивация к учебной деятельности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(7 мин.)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учащихся в класс, звучит фрагмент хора из оперы «Иван Сусанин» М. И. Глинка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приветствие.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учитель). Добрый день вам, добрый день.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Д(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дети). В мире музыки фантазии песен. У. Добрым будь, щедрым будь. Д. И с искусством дивный путь.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ребята, хочется спросить у вас, любите ли вы музыку?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уроке мы с вами отправимся в путешествие музыкальных жанров. А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 позже.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вас на партах лежат карточки с заданиями и кроссворд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Большое влияние на занятиях уделяю на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распевки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Звук, который вы поете должен литься свободно, без напряжения и крика, быть естественным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выразительным. Голос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своеобразный индикатор здоровья человека.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А.М.Попов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снователь системы оздоровительного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физвокализа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обратил внимание на одну общую закономерность: обладатели сильного голоса, как правило имеют крепкое здоровье</w:t>
      </w:r>
    </w:p>
    <w:p w:rsidR="0024480D" w:rsidRPr="0024480D" w:rsidRDefault="0024480D" w:rsidP="0024480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Актуализация опорных знаний.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Организационный момент. Распевание. Вокальная работа (5-6мин.)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распоёмся на примере наших 7 ноток. При пении дыхание берите спокойно, через нос плечи не поднимать слушай своего голоса и надо слышать своего соседа и инструмента. Начинайте и заканчивайте пение вместе.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РЕ МИ ФА СОЛЬ ЛЯ СИ (один начинает за ним остальные)</w:t>
      </w:r>
    </w:p>
    <w:p w:rsidR="0024480D" w:rsidRPr="00983825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МИ СОЛЬ МИ ДО (эти же звуки поем стаккат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отрывистое пение далее связное исполнение легато. Крешендо &lt; - постепенное усиление звука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диминуэндо &gt; - постепенное затихание звука при пении. Поем по полутонам вверх </w:t>
      </w:r>
      <w:r w:rsidRPr="0098382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Дагестан любимый край родной.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песен:</w:t>
      </w:r>
    </w:p>
    <w:p w:rsidR="0024480D" w:rsidRPr="0024480D" w:rsidRDefault="0024480D" w:rsidP="0024480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24480D" w:rsidRDefault="0024480D" w:rsidP="0024480D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сл. Н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Сусленникова</w:t>
      </w:r>
      <w:proofErr w:type="spellEnd"/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И.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Смыслова</w:t>
      </w:r>
      <w:proofErr w:type="spellEnd"/>
    </w:p>
    <w:p w:rsidR="0024480D" w:rsidRPr="0024480D" w:rsidRDefault="0024480D" w:rsidP="0024480D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друг сл. М.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Плясковского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Б. Савельева.</w:t>
      </w:r>
    </w:p>
    <w:p w:rsidR="0024480D" w:rsidRPr="00914719" w:rsidRDefault="0024480D" w:rsidP="0024480D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сл.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Н.Ножнкина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Д.Тухманова</w:t>
      </w:r>
      <w:proofErr w:type="spellEnd"/>
    </w:p>
    <w:p w:rsidR="00914719" w:rsidRPr="0024480D" w:rsidRDefault="00914719" w:rsidP="0024480D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3</w:t>
      </w:r>
    </w:p>
    <w:p w:rsidR="0024480D" w:rsidRPr="0024480D" w:rsidRDefault="0024480D" w:rsidP="0024480D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песни на аварском языке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сл. Народные муз.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К.Абдулаева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(учитель исполняет целиком песню о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Хочбаре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разучивание песни с детьми)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вспомним основные определения музыки: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определение музыки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видов искусства, язык звуков и интонаций)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определение искусству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(- 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творческое отражение, воспроизведение действительности художественных образах)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виды искусства вы знаете? (- музыка, кино, литература, архитектура, живопись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скусство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чего не может существовать музыка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песни)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песня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искусства, сочетающее в себе стихи и мелодию")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Постройте схему на доске?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слово___звук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________ритм ________интонация.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чего не может существовать музыка? Без нот и скрипичного ключа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мы начинаем мелодию.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является основой музыки? (Основой и душой музыки является мелодия)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мелодия? (Законченная музыкальная мысль, выраженная одноголосно)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прошлом уроке мы с вами познакомились с новым определением, кто может мне его назвать? Кантата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кантата? Большое произведение, состоящее из нескольких частей.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является исполнителем кантаты? Хор или оркестр.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мы не может сказать, что кантату можно исполнять сольно? Потому что много действий содержит в себе и один человек голосом не может это изобразить.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стало бы с музыкой без литературы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было бы песни, романсы, оперы…)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(Игра «</w:t>
      </w:r>
      <w:proofErr w:type="spellStart"/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Данетка</w:t>
      </w:r>
      <w:proofErr w:type="spellEnd"/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»).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Вокализ – да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Соната – нет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 – да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 – нет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Ноктюрн – нет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Серенада – да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Баркарола – да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– нет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– да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Прелюдия - нет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перед вами 3 ноты: красная, желтая, синяя. Вы сейчас должны оценить свою работу,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ответили на вопросы без затруднений;</w:t>
      </w:r>
    </w:p>
    <w:p w:rsidR="00914719" w:rsidRPr="00914719" w:rsidRDefault="0024480D" w:rsidP="002448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испытывали трудности, нужно повторить;</w:t>
      </w:r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4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ответили на вопросы вообще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Хорошо, сейчас я вам прочту эпиграф к нашему уроку, а вы попробуйте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мы будем говорить на уроке.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уж темнеет вечер синий,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в оперу скорей: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упоительный Россини,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Европы баловень - Орфей.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внемля критике суровой,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вечно тот же, вечно новый,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звуки льёт - они кипят,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текут. Они горят».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(А. С. Пушкин)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2.   Объявление темы урока.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У.- 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о чем пойдет речь на нашем уроке?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У.Мы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будем говорить, наверное, об опере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Хорошо, вы правильно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 мы сегодня будем говорить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опере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её рождении в музыке.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Усвоения новых знаний. (6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мин.)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– это крупное музыкальное произведение сочетающие сольное пение, ансамблевое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хоровое пение , инструментальную музыку, сценическое и декоративное искусство. В ее исполнение учувствуют оркестр, хор, певцы и нередко танцоры. В опере соединяются различные виды искусств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 и музыка, пение и танец, игра актеров и мастерство живописцев –декораторов. Сюжетом для оперы чаще всего служит какое-либо литературное 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произведение. На его основе создается текст оперы (либретто-полный текст оперы). Опера начинается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увертюры- оркестровое вступление к опере)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имеет богатое историческое прошлое: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учителя об истории создания оперы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Рождение оперы. </w:t>
      </w:r>
      <w:r w:rsidRPr="002448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(5 мин.)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беседа.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оперы 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Италии на рубеже XVI-XVII веков было подготовлено некоторыми формами ренессансного театра и развитым сольным пением с инструментальным сопровождением. Важнейший элемент оперного произведения - пение, которое способно передать всю гамму чувств и переживаний. Через интонации раскрывается характер и темперамент каждого действующего лица.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значительный жанр вокальной музыки.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искусстве словом жанр называют вид произведения, который имеет свои отличительные черты, свое содержание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и свое назначение в литературе- это рассказ, повесть, роман, поэма, очерк; в живописи –натюрморт, портрет, фреска, пейзаж.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свои жанры и в музыке, которые различаются еще и по способу исполнения. В симфонической музыке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юита, симфония, концерт;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вокально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песня романс, ария , кантата и самый богатый по своим возможностям жанр-опера.</w:t>
      </w:r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5</w:t>
      </w:r>
    </w:p>
    <w:p w:rsidR="0024480D" w:rsidRDefault="0024480D" w:rsidP="00244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XIX век принято считать «золотым» веком России. Русская музыка, литература, живопись, наука, промышленность достигли в это время небывалого расцвета. Но вот парадокс — до 1836 года у нас все еще не было своей оперы! Правда, идея ее создания витала в воздухе, но никто не брался за столь серьезное занятие. «Рискнул» молодой, но уже известный композитор Михаил Иванович Глинка. А настоятельно советовал ему сделать это знаменитый поэт В.А. Жуковский. В основу либретто был положен подвиг крестьянина из Костромы Ивана Сусанина. Глинка работал над оперой с огромным желанием. Истинный патриот России, он писал музыку, в основе которой — народные напевы.</w:t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дагестанская опера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была написано дагестанским композитором Г.А. Гасановым 1937г.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Хочба́</w:t>
      </w: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  первая дагестанская национальная </w:t>
      </w:r>
      <w:hyperlink r:id="rId10" w:history="1">
        <w:r w:rsidRPr="0024480D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опера</w:t>
        </w:r>
      </w:hyperlink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трёх действиях. В </w:t>
      </w:r>
      <w:hyperlink r:id="rId11" w:history="1">
        <w:r w:rsidRPr="0024480D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дагестанском театре оперы и балета</w:t>
        </w:r>
      </w:hyperlink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стало традицией открывать театральный сезон этой оперой.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то же самое, что «Иван Сусанин» для Большого театра. Это было первое произведение дагестанской музыки на «историческую тему». Значение оперы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истории дагестанской профессиональной музыки выходит за рамки создания первой национальной оперы.</w:t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 отрядом совершал набеги до самого Хунзаха, забирал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награбленное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богатеев и раздавал всем беднякам.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Хунзахский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 понимал, что войною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гидатлинцев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одолеть, решил хитростью обезглавить их сопротивление - уничтожить предводителя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гидатлинцев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Памятуя, что в горах от приглашения не отказываются, он позвал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 на "свадьбу". Когда тот приходит - окружение хана его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связывает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хан решает 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предать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казни - сожжению на костре. Перед смертью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Хочбар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вырывается и забирает с собой в костёр двух маленьких детей хана</w:t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была поставлена в </w:t>
      </w:r>
      <w:hyperlink r:id="rId12" w:history="1">
        <w:r w:rsidRPr="0024480D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1995 году</w:t>
        </w:r>
      </w:hyperlink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силами Дагестанской государственной филармонии, хора Дагестанского государственного Педагогического университета, хором Махачкалинского музыкального училища. Позже, с открытием в 1998г. </w:t>
      </w:r>
      <w:hyperlink r:id="rId13" w:history="1">
        <w:r w:rsidRPr="0024480D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Дагестанского государственного театра оперы и балета</w:t>
        </w:r>
      </w:hyperlink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опера была поставлена силами этого театра. С этой премьеры театр начал своё существование</w:t>
      </w:r>
      <w:r w:rsidRPr="002448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самыми зрелищными, самыми увлекательными всегда были и остаются оперы сказочные. С одной из них мы сегодня с вами и познакомимся.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опера-былина «Садко».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Вам надо было прочитать дома былину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Садко.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прославился этот Новгородский музыкант?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каком инструменте он играл? На гуслях.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вы знаете былину, а теперь вернемся к нашему таинственному незнакомцу, именно он увековечил Садко в своей опере.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Догадайтесь, о ком идет речь?</w:t>
      </w:r>
    </w:p>
    <w:p w:rsidR="0024480D" w:rsidRDefault="0024480D" w:rsidP="0024480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Написал 15 опер, 8 из них на сказочный сюжет.</w:t>
      </w:r>
    </w:p>
    <w:p w:rsidR="00914719" w:rsidRPr="0024480D" w:rsidRDefault="00914719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6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Главной любовью своей жизни считал не только музыку, но и море. С детских лет мечтал обогнуть на корабле земной шар, впоследствии его мечта сбылась.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Узнали, кто этот таинственный незнакомец? Н.А Римский-Корсаков.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(фотография Р.К.)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Назовите произведения Римского-Корсакова. «Снегурочка», «Золотой петушок», «Сказка о царе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симфоническая сюита «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Шехеразада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 многих произведениях композитора звучит тема моря, но особенно ярко эта тема проявляется в опере «Садко».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Композитору приглянулась былина о новгородском музыканте, и он переработал ее, превратив в литературный сюжет, на основе которого и была написана опера.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меня в руках специальная книга, о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довольно внушительна.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на ней написано? Либретто. Это и есть литературная основа оперы, именно по либретто композиторы сочиняют музыку к своим операм или балетам. Либретто целиком подчинено музыке.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либретто переводится как «маленькая книжечка», хотя и выглядит она довольно серьезно.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Давайте прослушаем фрагменты из оперы «Садко» (5 мин.)</w:t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 начинается оркестровым вступлением, названным самим композитором «Океан-море синее», рисующим спокойную, но грозную морскую стихию: ровно и бесстрастно катятся волны в необъятном морском просторе, глухой гул стоит над океанской ширью. И нигде из конца в конец не видно ни корабля, ни живого существа. 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Алое заходящее солнце освещает паруса отплывающих кораблей</w:t>
      </w:r>
      <w:r w:rsidRPr="002448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Садко запевает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раздольную русскую песню «Высота ль, высота поднебесная», 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которую 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подхватывают дружина и народ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поддержанная оркестром, она ширится и крепнет, приводя к ликующему, могучему заключению.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самостоятельной работы и слушание отрывков из оперы.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Физкультминутка.</w:t>
      </w:r>
    </w:p>
    <w:p w:rsidR="0024480D" w:rsidRPr="0024480D" w:rsidRDefault="0024480D" w:rsidP="0024480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выполняя упражнение начинают петь на музыку песни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Сосо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«Тост») словами раз, два, три, четыре выше руки, шире плечи будем всегда здоровее, пять, шесть, семь, восемь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улыбайтесь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веселитесь, будем всегда мы сильнее (два раза)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руки в стороны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опустили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по кругу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право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 наклонились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поклонялись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коленки вместе,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бегаем на месте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быстро, быстро побежали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закончили-Устали?</w:t>
      </w:r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7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Отдохнули, а теперь возвращаемся к нашему уроку. (5мин.)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Тестовая работа:</w:t>
      </w:r>
    </w:p>
    <w:p w:rsidR="0024480D" w:rsidRPr="0024480D" w:rsidRDefault="0024480D" w:rsidP="0024480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женский голос – это…?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AC8598" wp14:editId="268DF6B5">
            <wp:extent cx="262890" cy="223520"/>
            <wp:effectExtent l="0" t="0" r="3810" b="5080"/>
            <wp:docPr id="1" name="Рисунок 1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Альт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3E331B" wp14:editId="003B52E0">
            <wp:extent cx="262890" cy="223520"/>
            <wp:effectExtent l="0" t="0" r="3810" b="5080"/>
            <wp:docPr id="2" name="Рисунок 2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Тенор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E71A76" wp14:editId="02EF1ED4">
            <wp:extent cx="262890" cy="223520"/>
            <wp:effectExtent l="0" t="0" r="3810" b="5080"/>
            <wp:docPr id="3" name="Рисунок 3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Сопрано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7E538E" wp14:editId="4B582C54">
            <wp:extent cx="262890" cy="223520"/>
            <wp:effectExtent l="0" t="0" r="3810" b="5080"/>
            <wp:docPr id="4" name="Рисунок 4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Контральто</w:t>
      </w:r>
    </w:p>
    <w:p w:rsidR="0024480D" w:rsidRPr="0024480D" w:rsidRDefault="0024480D" w:rsidP="0024480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</w:t>
      </w:r>
      <w:proofErr w:type="gram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музыкального инструмента совпадает с названием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   геометрической фигуры?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A976C6" wp14:editId="503E3EC1">
            <wp:extent cx="262890" cy="223520"/>
            <wp:effectExtent l="0" t="0" r="3810" b="5080"/>
            <wp:docPr id="5" name="Рисунок 5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Четырехугольник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FA4E1F" wp14:editId="6393FD8F">
            <wp:extent cx="262890" cy="223520"/>
            <wp:effectExtent l="0" t="0" r="3810" b="5080"/>
            <wp:docPr id="6" name="Рисунок 6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Круг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73525B" wp14:editId="462B4D1E">
            <wp:extent cx="262890" cy="223520"/>
            <wp:effectExtent l="0" t="0" r="3810" b="5080"/>
            <wp:docPr id="7" name="Рисунок 7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Треугольник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3A4C7F" wp14:editId="05955A64">
            <wp:extent cx="262890" cy="223520"/>
            <wp:effectExtent l="0" t="0" r="3810" b="5080"/>
            <wp:docPr id="8" name="Рисунок 8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Квадрат</w:t>
      </w:r>
    </w:p>
    <w:p w:rsidR="0024480D" w:rsidRPr="0024480D" w:rsidRDefault="0024480D" w:rsidP="0024480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музыкальный ансамбль, состоящий из пяти исполнителей?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B94EEC" wp14:editId="59158E19">
            <wp:extent cx="262890" cy="223520"/>
            <wp:effectExtent l="0" t="0" r="3810" b="5080"/>
            <wp:docPr id="9" name="Рисунок 9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Квартет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F9312C" wp14:editId="34E02187">
            <wp:extent cx="262890" cy="223520"/>
            <wp:effectExtent l="0" t="0" r="3810" b="5080"/>
            <wp:docPr id="10" name="Рисунок 10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Квинтет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7308E5" wp14:editId="7928EC4A">
            <wp:extent cx="262890" cy="223520"/>
            <wp:effectExtent l="0" t="0" r="3810" b="5080"/>
            <wp:docPr id="11" name="Рисунок 11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Октет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FDCE71" wp14:editId="70E58CC1">
            <wp:extent cx="262890" cy="223520"/>
            <wp:effectExtent l="0" t="0" r="3810" b="5080"/>
            <wp:docPr id="12" name="Рисунок 12" descr="hello_html_m496dc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96dce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Септет</w:t>
      </w:r>
    </w:p>
    <w:p w:rsidR="0024480D" w:rsidRPr="0024480D" w:rsidRDefault="0024480D" w:rsidP="0024480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из этих предметов является инструментом симфонического оркестра?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ножи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вилки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тарелки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стаканы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мужской голос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то…</w:t>
      </w:r>
    </w:p>
    <w:p w:rsidR="0024480D" w:rsidRPr="0024480D" w:rsidRDefault="0024480D" w:rsidP="0024480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155C1CC" wp14:editId="41F88859">
            <wp:extent cx="262890" cy="223520"/>
            <wp:effectExtent l="0" t="0" r="3810" b="5080"/>
            <wp:docPr id="13" name="Рисунок 13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тенор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93A4FB" wp14:editId="192D2B8B">
            <wp:extent cx="262890" cy="223520"/>
            <wp:effectExtent l="0" t="0" r="3810" b="5080"/>
            <wp:docPr id="14" name="Рисунок 14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баритон</w:t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  <w:r w:rsidRPr="00244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EC3ECC" wp14:editId="26320701">
            <wp:extent cx="262890" cy="223520"/>
            <wp:effectExtent l="0" t="0" r="3810" b="5080"/>
            <wp:docPr id="15" name="Рисунок 15" descr="hello_html_m426d5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426d53e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</w:t>
      </w:r>
      <w:proofErr w:type="spellStart"/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</w:t>
      </w:r>
      <w:proofErr w:type="spellEnd"/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перед вами 3 ноты: красная, желтая, синяя. Вы сейчас должны оценить свою работу,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ответили на вопросы без затруднений;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Желта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испытывали трудности, нужно повторить;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ответили на вопросы вообще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в группах</w:t>
      </w: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ервая карточка)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(5мин.)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музыкальный цветок. Все наши изученные термины его лепестки. Все эти термины объединяются в одно: 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интонация.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работу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слушайте песню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Крутого</w:t>
      </w:r>
      <w:proofErr w:type="spellEnd"/>
      <w:proofErr w:type="gramEnd"/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8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музыка?»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(приклеить по листику дети должны назвать музыкальные термины)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карточка: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симфонической сказке «Петя и волк», какие музыкальные инструменты исполняют темы:</w:t>
      </w:r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скрипки, альт и виолончель</w:t>
      </w:r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флейта</w:t>
      </w:r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гобой</w:t>
      </w:r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кларнет</w:t>
      </w:r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фагот</w:t>
      </w:r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вольторны</w:t>
      </w:r>
      <w:proofErr w:type="spellEnd"/>
    </w:p>
    <w:p w:rsidR="0024480D" w:rsidRPr="0024480D" w:rsidRDefault="0024480D" w:rsidP="0024480D">
      <w:pPr>
        <w:numPr>
          <w:ilvl w:val="0"/>
          <w:numId w:val="9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ударные инструменты литавры и барабаны.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карточка.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дает жизнь</w:t>
      </w: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жанрам музыкального искусства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Жанры музыкального искусства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Вокальные</w:t>
      </w:r>
      <w:proofErr w:type="gramEnd"/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сценические программная музыка</w:t>
      </w:r>
    </w:p>
    <w:p w:rsidR="0024480D" w:rsidRPr="0024480D" w:rsidRDefault="0024480D" w:rsidP="0024480D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- опера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нструментальные произведения</w:t>
      </w:r>
    </w:p>
    <w:p w:rsidR="0024480D" w:rsidRPr="0024480D" w:rsidRDefault="0024480D" w:rsidP="0024480D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Романс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алет с литературным описание содержания</w:t>
      </w:r>
    </w:p>
    <w:p w:rsidR="0024480D" w:rsidRPr="0024480D" w:rsidRDefault="0024480D" w:rsidP="0024480D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Кантата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перетта</w:t>
      </w:r>
    </w:p>
    <w:p w:rsidR="0024480D" w:rsidRPr="0024480D" w:rsidRDefault="0024480D" w:rsidP="0024480D">
      <w:pPr>
        <w:numPr>
          <w:ilvl w:val="0"/>
          <w:numId w:val="10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Оратория</w:t>
      </w:r>
    </w:p>
    <w:p w:rsidR="0024480D" w:rsidRPr="0024480D" w:rsidRDefault="0024480D" w:rsidP="0024480D">
      <w:pPr>
        <w:shd w:val="clear" w:color="auto" w:fill="FFFFFF"/>
        <w:spacing w:after="0" w:line="216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Закрепления знаний (5-6 мин.)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Самый значительный жанр вокальной музык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(опера)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является литературной основой опер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(либретто)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виды искусства присутствуют в опере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(музыка,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живопись,танец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драматургия, песня)</w:t>
      </w:r>
    </w:p>
    <w:p w:rsidR="0024480D" w:rsidRPr="0024480D" w:rsidRDefault="0024480D" w:rsidP="0024480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Из каких частей состоит опера?- (Увертюра, либретто, ария, речитатив, хор, ансамбль)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Без чего нельзя сочинить оперу?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либретто)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Кто пишет либретто?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Писатели или сами композиторы)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Без кого не было бы опер?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–(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Подведение итогов. Рефлексия. </w:t>
      </w:r>
      <w:r w:rsidRPr="0024480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(3 мин.)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работы групп.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какие нотки вы набрали, каких больше?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больше красных смело ставьте себе за урок 8 баллов.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преобладают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ваша оценка – 3.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вы набрали большинство синих ноток, то сегодня вы были не в ударе и ваша оценка только - 2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Каково ваше мнение об уроке?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нового?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чем испытывали трудности?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1. Что такое натюрморт?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зображение неодушевленных предметов.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такое вокал?- мастерство владение певческим голосом.</w:t>
      </w:r>
      <w:r w:rsidR="0091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9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У.Проверка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тестовых работ и групповая работа. Оценки за работу.</w:t>
      </w:r>
    </w:p>
    <w:p w:rsidR="0024480D" w:rsidRPr="0024480D" w:rsidRDefault="0024480D" w:rsidP="0024480D">
      <w:pPr>
        <w:numPr>
          <w:ilvl w:val="0"/>
          <w:numId w:val="1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потери понесла бы музыка, если бы не было литературы?</w:t>
      </w:r>
    </w:p>
    <w:p w:rsidR="0024480D" w:rsidRPr="0024480D" w:rsidRDefault="0024480D" w:rsidP="0024480D">
      <w:pPr>
        <w:numPr>
          <w:ilvl w:val="0"/>
          <w:numId w:val="11"/>
        </w:numPr>
        <w:shd w:val="clear" w:color="auto" w:fill="FFFFFF"/>
        <w:spacing w:after="0" w:line="331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музыкальные жанры продолжали бы жить?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Тяжело было бы музыке без литературы. И для небольшой песни, и для таких крупных произведений как кантата, симфония, опера, балет нужны слова, литературное содержание.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Решить кроссворд.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разгадав кроссворд вы узнаете название балета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П.И.Чайковского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тема нашего следующего урока)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драматический спектакль, объединяющий музыку, литературы ИЗО.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текст оперы.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оперы Н.Р. Корсакова.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к опере.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лирическое музыкальн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поэтическое произведение для голоса с музыкальным сопровождением.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Полуречь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полупение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Сольный номер в опере.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 владения певческим голосом.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прозвенел звонок и кончился урок.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друг другу аплодисменты!</w:t>
      </w:r>
    </w:p>
    <w:p w:rsidR="0024480D" w:rsidRPr="0024480D" w:rsidRDefault="0024480D" w:rsidP="0024480D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окончен, до свидания. </w:t>
      </w:r>
      <w:proofErr w:type="gram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выходят из кабинета под марш муз.</w:t>
      </w:r>
      <w:proofErr w:type="gram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Д.Тухманова</w:t>
      </w:r>
      <w:proofErr w:type="spellEnd"/>
      <w:r w:rsidRPr="00244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Победы»</w:t>
      </w: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4719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4480D" w:rsidRPr="0024480D" w:rsidRDefault="00914719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10</w:t>
      </w:r>
      <w:r w:rsidR="0024480D"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4480D" w:rsidRPr="0024480D" w:rsidRDefault="0024480D" w:rsidP="00244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48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E1898" w:rsidRPr="0024480D" w:rsidRDefault="007F2AFC">
      <w:pPr>
        <w:rPr>
          <w:sz w:val="28"/>
          <w:szCs w:val="28"/>
        </w:rPr>
      </w:pPr>
    </w:p>
    <w:sectPr w:rsidR="007E1898" w:rsidRPr="0024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F66"/>
    <w:multiLevelType w:val="multilevel"/>
    <w:tmpl w:val="BCFC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1445F"/>
    <w:multiLevelType w:val="multilevel"/>
    <w:tmpl w:val="5526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70309"/>
    <w:multiLevelType w:val="multilevel"/>
    <w:tmpl w:val="19AE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B2BF2"/>
    <w:multiLevelType w:val="multilevel"/>
    <w:tmpl w:val="5BB4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5807"/>
    <w:multiLevelType w:val="multilevel"/>
    <w:tmpl w:val="78C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D582C"/>
    <w:multiLevelType w:val="multilevel"/>
    <w:tmpl w:val="B6A4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E7E03"/>
    <w:multiLevelType w:val="multilevel"/>
    <w:tmpl w:val="30B4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97E7C"/>
    <w:multiLevelType w:val="multilevel"/>
    <w:tmpl w:val="519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F0578"/>
    <w:multiLevelType w:val="multilevel"/>
    <w:tmpl w:val="10F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D002E"/>
    <w:multiLevelType w:val="multilevel"/>
    <w:tmpl w:val="00C6F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D753A"/>
    <w:multiLevelType w:val="multilevel"/>
    <w:tmpl w:val="E4B6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0D"/>
    <w:rsid w:val="00035A83"/>
    <w:rsid w:val="0024480D"/>
    <w:rsid w:val="002D3952"/>
    <w:rsid w:val="00611A62"/>
    <w:rsid w:val="007F2AFC"/>
    <w:rsid w:val="008024D9"/>
    <w:rsid w:val="00914719"/>
    <w:rsid w:val="00983825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1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go.html?href=https%3A%2F%2Fru.wikipedia.org%2Fwiki%2F%25D0%2594%25D0%25B0%25D0%25B3%25D0%25B5%25D1%2581%25D1%2582%25D0%25B0%25D0%25BD%25D1%2581%25D0%25BA%25D0%25B8%25D0%25B9_%25D0%25B3%25D0%25BE%25D1%2581%25D1%2583%25D0%25B4%25D0%25B0%25D1%2580%25D1%2581%25D1%2582%25D0%25B2%25D0%25B5%25D0%25BD%25D0%25BD%25D1%258B%25D0%25B9_%25D1%2582%25D0%25B5%25D0%25B0%25D1%2582%25D1%2580_%25D0%25BE%25D0%25BF%25D0%25B5%25D1%2580%25D1%258B_%25D0%25B8_%25D0%25B1%25D0%25B0%25D0%25BB%25D0%25B5%25D1%2582%25D0%25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s%3A%2F%2Fru.wikipedia.org%2Fwiki%2F1995_%25D0%25B3%25D0%25BE%25D0%25B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s%3A%2F%2Fru.wikipedia.org%2Fwiki%2F%25D0%2594%25D0%25B0%25D0%25B3%25D0%25B5%25D1%2581%25D1%2582%25D0%25B0%25D0%25BD%25D1%2581%25D0%25BA%25D0%25B8%25D0%25B9_%25D0%25B3%25D0%25BE%25D1%2581%25D1%2583%25D0%25B4%25D0%25B0%25D1%2580%25D1%2581%25D1%2582%25D0%25B2%25D0%25B5%25D0%25BD%25D0%25BD%25D1%258B%25D0%25B9_%25D1%2582%25D0%25B5%25D0%25B0%25D1%2582%25D1%2580_%25D0%25BE%25D0%25BF%25D0%25B5%25D1%2580%25D1%258B_%25D0%25B8_%25D0%25B1%25D0%25B0%25D0%25BB%25D0%25B5%25D1%2582%25D0%25B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infourok.ru/go.html?href=https%3A%2F%2Fru.wikipedia.org%2Fwiki%2F%25D0%259E%25D0%25BF%25D0%25B5%25D1%2580%25D0%25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2C33-A5FF-46A8-AA7C-5AE9A285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6</cp:revision>
  <dcterms:created xsi:type="dcterms:W3CDTF">2019-11-20T01:35:00Z</dcterms:created>
  <dcterms:modified xsi:type="dcterms:W3CDTF">2019-11-24T01:36:00Z</dcterms:modified>
</cp:coreProperties>
</file>